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842" w:rsidRPr="00123565" w:rsidRDefault="00C32842" w:rsidP="00123565">
      <w:pPr>
        <w:spacing w:after="0" w:line="240" w:lineRule="auto"/>
        <w:ind w:firstLine="709"/>
        <w:jc w:val="center"/>
        <w:rPr>
          <w:rFonts w:ascii="Times New Roman" w:hAnsi="Times New Roman" w:cs="Times New Roman"/>
          <w:b/>
          <w:bCs/>
          <w:sz w:val="24"/>
          <w:szCs w:val="24"/>
        </w:rPr>
      </w:pPr>
      <w:r w:rsidRPr="00123565">
        <w:rPr>
          <w:rFonts w:ascii="Times New Roman" w:hAnsi="Times New Roman" w:cs="Times New Roman"/>
          <w:b/>
          <w:bCs/>
          <w:sz w:val="24"/>
          <w:szCs w:val="24"/>
        </w:rPr>
        <w:t xml:space="preserve">НОВЫЕ ЗАДАЧИ В РАЗРАБОТКЕ ИНСТРУМЕНТОВ И ПРОЦЕДУР </w:t>
      </w:r>
    </w:p>
    <w:p w:rsidR="00C32842" w:rsidRPr="00123565" w:rsidRDefault="00C32842" w:rsidP="00123565">
      <w:pPr>
        <w:spacing w:after="0" w:line="240" w:lineRule="auto"/>
        <w:ind w:firstLine="709"/>
        <w:jc w:val="center"/>
        <w:rPr>
          <w:rFonts w:ascii="Times New Roman" w:hAnsi="Times New Roman" w:cs="Times New Roman"/>
          <w:b/>
          <w:bCs/>
          <w:sz w:val="24"/>
          <w:szCs w:val="24"/>
        </w:rPr>
      </w:pPr>
      <w:r w:rsidRPr="00123565">
        <w:rPr>
          <w:rFonts w:ascii="Times New Roman" w:hAnsi="Times New Roman" w:cs="Times New Roman"/>
          <w:b/>
          <w:bCs/>
          <w:sz w:val="24"/>
          <w:szCs w:val="24"/>
        </w:rPr>
        <w:t xml:space="preserve">ПО ОЦЕНКЕ ОПАСНОСТИ ОБЪЕКТОВ В СВЯЗИ С ОБЯЗАТЕЛЬНЫМ СТРАХОВАНИЕМ ГРАЖДАНСКОЙ ОТВЕТСТВЕННОСТИ </w:t>
      </w:r>
    </w:p>
    <w:p w:rsidR="00C32842" w:rsidRPr="00123565" w:rsidRDefault="00C32842" w:rsidP="00123565">
      <w:pPr>
        <w:spacing w:after="0" w:line="240" w:lineRule="auto"/>
        <w:ind w:firstLine="709"/>
        <w:jc w:val="center"/>
        <w:rPr>
          <w:rFonts w:ascii="Times New Roman" w:hAnsi="Times New Roman" w:cs="Times New Roman"/>
          <w:b/>
          <w:bCs/>
          <w:sz w:val="24"/>
          <w:szCs w:val="24"/>
        </w:rPr>
      </w:pPr>
      <w:r w:rsidRPr="00123565">
        <w:rPr>
          <w:rFonts w:ascii="Times New Roman" w:hAnsi="Times New Roman" w:cs="Times New Roman"/>
          <w:b/>
          <w:bCs/>
          <w:sz w:val="24"/>
          <w:szCs w:val="24"/>
        </w:rPr>
        <w:t>В РЕЗУЛЬТАТЕ АВАРИИ»</w:t>
      </w:r>
    </w:p>
    <w:p w:rsidR="00C32842" w:rsidRPr="00123565" w:rsidRDefault="00C32842" w:rsidP="00123565">
      <w:pPr>
        <w:pStyle w:val="NoSpacing"/>
        <w:spacing w:before="120"/>
        <w:ind w:firstLine="709"/>
        <w:jc w:val="center"/>
        <w:rPr>
          <w:rFonts w:ascii="Times New Roman" w:hAnsi="Times New Roman" w:cs="Times New Roman"/>
          <w:i/>
          <w:iCs/>
          <w:sz w:val="24"/>
          <w:szCs w:val="24"/>
        </w:rPr>
      </w:pPr>
      <w:r w:rsidRPr="00123565">
        <w:rPr>
          <w:rFonts w:ascii="Times New Roman" w:hAnsi="Times New Roman" w:cs="Times New Roman"/>
          <w:i/>
          <w:iCs/>
          <w:sz w:val="24"/>
          <w:szCs w:val="24"/>
        </w:rPr>
        <w:t>А.И. Попов</w:t>
      </w:r>
      <w:r>
        <w:rPr>
          <w:rFonts w:ascii="Times New Roman" w:hAnsi="Times New Roman" w:cs="Times New Roman"/>
          <w:i/>
          <w:iCs/>
          <w:sz w:val="24"/>
          <w:szCs w:val="24"/>
        </w:rPr>
        <w:t xml:space="preserve"> д.т.н.,</w:t>
      </w:r>
      <w:r w:rsidRPr="00123565">
        <w:rPr>
          <w:rFonts w:ascii="Times New Roman" w:hAnsi="Times New Roman" w:cs="Times New Roman"/>
          <w:i/>
          <w:iCs/>
          <w:sz w:val="24"/>
          <w:szCs w:val="24"/>
        </w:rPr>
        <w:t>, Р.А. Попов, А.В. Шерстнев, И.С. Чугунов</w:t>
      </w:r>
      <w:r>
        <w:rPr>
          <w:rFonts w:ascii="Times New Roman" w:hAnsi="Times New Roman" w:cs="Times New Roman"/>
          <w:i/>
          <w:iCs/>
          <w:sz w:val="24"/>
          <w:szCs w:val="24"/>
        </w:rPr>
        <w:t>,</w:t>
      </w:r>
    </w:p>
    <w:p w:rsidR="00C32842" w:rsidRPr="00123565" w:rsidRDefault="00C32842" w:rsidP="00123565">
      <w:pPr>
        <w:pStyle w:val="NoSpacing"/>
        <w:ind w:firstLine="709"/>
        <w:jc w:val="center"/>
        <w:rPr>
          <w:rFonts w:ascii="Times New Roman" w:hAnsi="Times New Roman" w:cs="Times New Roman"/>
          <w:i/>
          <w:iCs/>
          <w:sz w:val="24"/>
          <w:szCs w:val="24"/>
        </w:rPr>
      </w:pPr>
      <w:r w:rsidRPr="00123565">
        <w:rPr>
          <w:rFonts w:ascii="Times New Roman" w:hAnsi="Times New Roman" w:cs="Times New Roman"/>
          <w:i/>
          <w:iCs/>
          <w:sz w:val="24"/>
          <w:szCs w:val="24"/>
        </w:rPr>
        <w:t>ГК «Технориск»</w:t>
      </w:r>
      <w:r>
        <w:rPr>
          <w:rFonts w:ascii="Times New Roman" w:hAnsi="Times New Roman" w:cs="Times New Roman"/>
          <w:i/>
          <w:iCs/>
          <w:sz w:val="24"/>
          <w:szCs w:val="24"/>
        </w:rPr>
        <w:t>,</w:t>
      </w:r>
      <w:r w:rsidRPr="00123565">
        <w:rPr>
          <w:rFonts w:ascii="Times New Roman" w:hAnsi="Times New Roman" w:cs="Times New Roman"/>
          <w:i/>
          <w:iCs/>
          <w:sz w:val="24"/>
          <w:szCs w:val="24"/>
        </w:rPr>
        <w:t xml:space="preserve"> </w:t>
      </w:r>
    </w:p>
    <w:p w:rsidR="00C32842" w:rsidRPr="00123565" w:rsidRDefault="00C32842" w:rsidP="00123565">
      <w:pPr>
        <w:pStyle w:val="NoSpacing"/>
        <w:ind w:firstLine="709"/>
        <w:jc w:val="center"/>
        <w:rPr>
          <w:rFonts w:ascii="Times New Roman" w:hAnsi="Times New Roman" w:cs="Times New Roman"/>
          <w:i/>
          <w:iCs/>
          <w:sz w:val="24"/>
          <w:szCs w:val="24"/>
        </w:rPr>
      </w:pPr>
      <w:r w:rsidRPr="00123565">
        <w:rPr>
          <w:rFonts w:ascii="Times New Roman" w:hAnsi="Times New Roman" w:cs="Times New Roman"/>
          <w:i/>
          <w:iCs/>
          <w:sz w:val="24"/>
          <w:szCs w:val="24"/>
        </w:rPr>
        <w:t>г.</w:t>
      </w:r>
      <w:r>
        <w:rPr>
          <w:rFonts w:ascii="Times New Roman" w:hAnsi="Times New Roman" w:cs="Times New Roman"/>
          <w:i/>
          <w:iCs/>
          <w:sz w:val="24"/>
          <w:szCs w:val="24"/>
        </w:rPr>
        <w:t xml:space="preserve"> </w:t>
      </w:r>
      <w:r w:rsidRPr="00123565">
        <w:rPr>
          <w:rFonts w:ascii="Times New Roman" w:hAnsi="Times New Roman" w:cs="Times New Roman"/>
          <w:i/>
          <w:iCs/>
          <w:sz w:val="24"/>
          <w:szCs w:val="24"/>
        </w:rPr>
        <w:t>Саратов</w:t>
      </w:r>
    </w:p>
    <w:p w:rsidR="00C32842" w:rsidRPr="00F56015" w:rsidRDefault="00C32842" w:rsidP="00123565">
      <w:pPr>
        <w:pStyle w:val="NoSpacing"/>
        <w:ind w:firstLine="709"/>
        <w:jc w:val="both"/>
        <w:rPr>
          <w:rFonts w:ascii="Times New Roman" w:hAnsi="Times New Roman" w:cs="Times New Roman"/>
          <w:sz w:val="24"/>
          <w:szCs w:val="24"/>
        </w:rPr>
      </w:pPr>
    </w:p>
    <w:p w:rsidR="00C32842" w:rsidRPr="00123565" w:rsidRDefault="00C32842" w:rsidP="00123565">
      <w:pPr>
        <w:pStyle w:val="NoSpacing"/>
        <w:ind w:firstLine="709"/>
        <w:jc w:val="both"/>
        <w:rPr>
          <w:rFonts w:ascii="Times New Roman" w:hAnsi="Times New Roman" w:cs="Times New Roman"/>
          <w:sz w:val="24"/>
          <w:szCs w:val="24"/>
        </w:rPr>
      </w:pPr>
      <w:r w:rsidRPr="00123565">
        <w:rPr>
          <w:rFonts w:ascii="Times New Roman" w:hAnsi="Times New Roman" w:cs="Times New Roman"/>
          <w:sz w:val="24"/>
          <w:szCs w:val="24"/>
        </w:rPr>
        <w:t>Рассматриваются новые аспекты в оценке опасности объектов в связи с принятием Федерального закона №225-ФЗ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32842" w:rsidRPr="00123565" w:rsidRDefault="00C32842" w:rsidP="00123565">
      <w:pPr>
        <w:pStyle w:val="NoSpacing"/>
        <w:ind w:firstLine="709"/>
        <w:jc w:val="both"/>
        <w:rPr>
          <w:rFonts w:ascii="Times New Roman" w:hAnsi="Times New Roman" w:cs="Times New Roman"/>
          <w:sz w:val="24"/>
          <w:szCs w:val="24"/>
        </w:rPr>
      </w:pPr>
      <w:r w:rsidRPr="00123565">
        <w:rPr>
          <w:rFonts w:ascii="Times New Roman" w:hAnsi="Times New Roman" w:cs="Times New Roman"/>
          <w:sz w:val="24"/>
          <w:szCs w:val="24"/>
        </w:rPr>
        <w:t>Отмечается, что одним из основных факторов, определяющих параметры обязательного страхования, является максимально возможное количество потерпевших, жизни или здоровью которых может быть причинен вред в результате аварии на опасном объекте. От количественного значения этого фактора и наличия декларации зависит страховая сумма по договору обязательного страхования, дифференцируемая для декларируемых и недекларируемых объектов. Причем страховая сумма по договору обязательного страхования может изменяться для различных объектов от 10 млн. рублей до 6,5 млрд. руб.</w:t>
      </w:r>
    </w:p>
    <w:p w:rsidR="00C32842" w:rsidRPr="00123565" w:rsidRDefault="00C32842" w:rsidP="00123565">
      <w:pPr>
        <w:pStyle w:val="NoSpacing"/>
        <w:ind w:firstLine="709"/>
        <w:jc w:val="both"/>
        <w:rPr>
          <w:rFonts w:ascii="Times New Roman" w:hAnsi="Times New Roman" w:cs="Times New Roman"/>
          <w:sz w:val="24"/>
          <w:szCs w:val="24"/>
        </w:rPr>
      </w:pPr>
      <w:r w:rsidRPr="00123565">
        <w:rPr>
          <w:rFonts w:ascii="Times New Roman" w:hAnsi="Times New Roman" w:cs="Times New Roman"/>
          <w:sz w:val="24"/>
          <w:szCs w:val="24"/>
        </w:rPr>
        <w:t>Термин «потерпевшие» в законе формулируется как «физические лица, включая работников страхователя, жизни, здоровью и (или) имуществу которых, причинен вред». Сюда же отнесены юридические лица, имуществу которых причинен вред в результате аварии на опасном объекте. Принятая в законе формулировка не отражает специфики определения вреда для возможной аварии. Не указывается нижняя граница вреда по уровню токсического поражения, интенсивности теплового излучения, уровню избыточного давления во фронте ударной волны, других факторов, для людей, зданий, сооружений, коммуникаций. При решении этой задачи должны быть обобщены, систематизированы и оформлены в виде правовых и нормативных документов нижние уровни нанесения вреда при расчетном определении потерпевших.</w:t>
      </w:r>
    </w:p>
    <w:p w:rsidR="00C32842" w:rsidRPr="00123565" w:rsidRDefault="00C32842" w:rsidP="00123565">
      <w:pPr>
        <w:pStyle w:val="NoSpacing"/>
        <w:ind w:firstLine="709"/>
        <w:jc w:val="both"/>
        <w:rPr>
          <w:rFonts w:ascii="Times New Roman" w:hAnsi="Times New Roman" w:cs="Times New Roman"/>
          <w:sz w:val="24"/>
          <w:szCs w:val="24"/>
        </w:rPr>
      </w:pPr>
      <w:r w:rsidRPr="00123565">
        <w:rPr>
          <w:rFonts w:ascii="Times New Roman" w:hAnsi="Times New Roman" w:cs="Times New Roman"/>
          <w:sz w:val="24"/>
          <w:szCs w:val="24"/>
        </w:rPr>
        <w:t>Следует отметить, что формулировка фактора «максимально возможное количество потерпевших, жизни или здоровью которых может быть причинен вред в результате аварии на опасном объекте», в федеральном законе №225-ФЗ от 27.07.2010 г. не приводится.</w:t>
      </w:r>
    </w:p>
    <w:p w:rsidR="00C32842" w:rsidRPr="00123565" w:rsidRDefault="00C32842" w:rsidP="00123565">
      <w:pPr>
        <w:pStyle w:val="NoSpacing"/>
        <w:ind w:firstLine="709"/>
        <w:jc w:val="both"/>
        <w:rPr>
          <w:rFonts w:ascii="Times New Roman" w:hAnsi="Times New Roman" w:cs="Times New Roman"/>
          <w:sz w:val="24"/>
          <w:szCs w:val="24"/>
        </w:rPr>
      </w:pPr>
      <w:r w:rsidRPr="00123565">
        <w:rPr>
          <w:rFonts w:ascii="Times New Roman" w:hAnsi="Times New Roman" w:cs="Times New Roman"/>
          <w:sz w:val="24"/>
          <w:szCs w:val="24"/>
        </w:rPr>
        <w:t>Возникает вопрос или новая задача, для какой аварии считать максимально возможное количество потерпевших: для проектной, запроектной, гипотетической?  В какой степени нужно учитывать эффект «домино», терроризм, климатические аномалии и возможные другие угрозы.</w:t>
      </w:r>
    </w:p>
    <w:p w:rsidR="00C32842" w:rsidRPr="00123565" w:rsidRDefault="00C32842" w:rsidP="00123565">
      <w:pPr>
        <w:pStyle w:val="NoSpacing"/>
        <w:ind w:firstLine="709"/>
        <w:jc w:val="both"/>
        <w:rPr>
          <w:rFonts w:ascii="Times New Roman" w:hAnsi="Times New Roman" w:cs="Times New Roman"/>
          <w:sz w:val="24"/>
          <w:szCs w:val="24"/>
        </w:rPr>
      </w:pPr>
      <w:r w:rsidRPr="00123565">
        <w:rPr>
          <w:rFonts w:ascii="Times New Roman" w:hAnsi="Times New Roman" w:cs="Times New Roman"/>
          <w:sz w:val="24"/>
          <w:szCs w:val="24"/>
        </w:rPr>
        <w:t>Допустим, со сценарием определились. Кто-то из государственных органов должен его согласовать. Видимо, эта процедура должна сопровождать процесс обязательного страхования. Далее возникает вопрос, по какой методике необходимо рассчитывать зоны воздействия опасных факторов аварии? Здесь следует обратить особое внимание на научное обоснование моделей расчета и их реальное подтверждение.</w:t>
      </w:r>
    </w:p>
    <w:p w:rsidR="00C32842" w:rsidRPr="00123565" w:rsidRDefault="00C32842" w:rsidP="00123565">
      <w:pPr>
        <w:pStyle w:val="NoSpacing"/>
        <w:ind w:firstLine="709"/>
        <w:jc w:val="both"/>
        <w:rPr>
          <w:rFonts w:ascii="Times New Roman" w:hAnsi="Times New Roman" w:cs="Times New Roman"/>
          <w:sz w:val="24"/>
          <w:szCs w:val="24"/>
        </w:rPr>
      </w:pPr>
      <w:r w:rsidRPr="00123565">
        <w:rPr>
          <w:rFonts w:ascii="Times New Roman" w:hAnsi="Times New Roman" w:cs="Times New Roman"/>
          <w:sz w:val="24"/>
          <w:szCs w:val="24"/>
        </w:rPr>
        <w:t xml:space="preserve">Заслуживают одобрения методические указания по оценке последствий аварийных выбросов опасных веществ РД-03-26-2007, наиболее адаптированные для анализа опасности производственных объектов. </w:t>
      </w:r>
    </w:p>
    <w:p w:rsidR="00C32842" w:rsidRPr="00123565" w:rsidRDefault="00C32842" w:rsidP="00123565">
      <w:pPr>
        <w:pStyle w:val="NoSpacing"/>
        <w:ind w:firstLine="709"/>
        <w:jc w:val="both"/>
        <w:rPr>
          <w:rFonts w:ascii="Times New Roman" w:hAnsi="Times New Roman" w:cs="Times New Roman"/>
          <w:sz w:val="24"/>
          <w:szCs w:val="24"/>
        </w:rPr>
      </w:pPr>
      <w:r w:rsidRPr="00123565">
        <w:rPr>
          <w:rFonts w:ascii="Times New Roman" w:hAnsi="Times New Roman" w:cs="Times New Roman"/>
          <w:sz w:val="24"/>
          <w:szCs w:val="24"/>
        </w:rPr>
        <w:t>Вместе с тем, в свете выхода закона №225-ФЗ они нуждаются в усовершенствовании. В частности, должен быть углублен термодинамический анализ процесса распространения облака тяжелого газа на основе фундаментальных законов и зависимостей технической термодинамики.</w:t>
      </w:r>
    </w:p>
    <w:p w:rsidR="00C32842" w:rsidRPr="00123565" w:rsidRDefault="00C32842" w:rsidP="00123565">
      <w:pPr>
        <w:pStyle w:val="NoSpacing"/>
        <w:ind w:firstLine="709"/>
        <w:jc w:val="both"/>
        <w:rPr>
          <w:rFonts w:ascii="Times New Roman" w:hAnsi="Times New Roman" w:cs="Times New Roman"/>
          <w:sz w:val="24"/>
          <w:szCs w:val="24"/>
        </w:rPr>
      </w:pPr>
      <w:r w:rsidRPr="00123565">
        <w:rPr>
          <w:rFonts w:ascii="Times New Roman" w:hAnsi="Times New Roman" w:cs="Times New Roman"/>
          <w:sz w:val="24"/>
          <w:szCs w:val="24"/>
        </w:rPr>
        <w:t>В докладе предлагаются аналитические зависимости и дифференциальные соотношения аварийного процесса расширения, позволяющие значительно повысить точность определения конечных термодинамических параметров, в частности влажного пара опасного вещества.</w:t>
      </w:r>
    </w:p>
    <w:p w:rsidR="00C32842" w:rsidRPr="00123565" w:rsidRDefault="00C32842" w:rsidP="00123565">
      <w:pPr>
        <w:pStyle w:val="NoSpacing"/>
        <w:ind w:firstLine="709"/>
        <w:jc w:val="both"/>
        <w:rPr>
          <w:rFonts w:ascii="Times New Roman" w:hAnsi="Times New Roman" w:cs="Times New Roman"/>
          <w:sz w:val="24"/>
          <w:szCs w:val="24"/>
        </w:rPr>
      </w:pPr>
      <w:r w:rsidRPr="00123565">
        <w:rPr>
          <w:rFonts w:ascii="Times New Roman" w:hAnsi="Times New Roman" w:cs="Times New Roman"/>
          <w:sz w:val="24"/>
          <w:szCs w:val="24"/>
        </w:rPr>
        <w:t>Значительное место в докладе уделено изменениям, которые вызваны принятием закона №225-ФЗ, в частности вопросам, связанным с идентификацией опасных производственных объектов. В одних случаях в качестве декларируемых объектов регистрируются цеха, промышленные площади, что разрешается руководящими документами, в других – отдельные установки или даже отдельные участки. При таком подходе максимально возможное количество потерпевших для страхователя может изменяться в несколько раз в ту или иную сторону.</w:t>
      </w:r>
    </w:p>
    <w:p w:rsidR="00C32842" w:rsidRDefault="00C32842" w:rsidP="00123565">
      <w:pPr>
        <w:pStyle w:val="NoSpacing"/>
        <w:ind w:firstLine="709"/>
        <w:jc w:val="both"/>
        <w:rPr>
          <w:rFonts w:ascii="Times New Roman" w:hAnsi="Times New Roman" w:cs="Times New Roman"/>
          <w:sz w:val="24"/>
          <w:szCs w:val="24"/>
        </w:rPr>
      </w:pPr>
      <w:r w:rsidRPr="00123565">
        <w:rPr>
          <w:rFonts w:ascii="Times New Roman" w:hAnsi="Times New Roman" w:cs="Times New Roman"/>
          <w:sz w:val="24"/>
          <w:szCs w:val="24"/>
        </w:rPr>
        <w:t>Обсуждаются вопросы взаимосвязи технических характеристик опасных производственных объектов и параметров страхования с точки зрения экономической эффективности и экономической целесообразности.</w:t>
      </w:r>
    </w:p>
    <w:p w:rsidR="00C32842" w:rsidRDefault="00C32842" w:rsidP="00123565">
      <w:pPr>
        <w:pStyle w:val="NoSpacing"/>
        <w:ind w:firstLine="709"/>
        <w:jc w:val="both"/>
        <w:rPr>
          <w:rFonts w:ascii="Times New Roman" w:hAnsi="Times New Roman" w:cs="Times New Roman"/>
          <w:sz w:val="24"/>
          <w:szCs w:val="24"/>
        </w:rPr>
      </w:pPr>
    </w:p>
    <w:p w:rsidR="00C32842" w:rsidRPr="00F56015" w:rsidRDefault="00C32842" w:rsidP="00F56015">
      <w:pPr>
        <w:pStyle w:val="NoSpacing"/>
        <w:rPr>
          <w:rFonts w:ascii="Times New Roman" w:hAnsi="Times New Roman" w:cs="Times New Roman"/>
          <w:b/>
          <w:bCs/>
          <w:i/>
          <w:iCs/>
          <w:sz w:val="20"/>
          <w:szCs w:val="20"/>
          <w:lang w:val="en-US"/>
        </w:rPr>
      </w:pPr>
      <w:r w:rsidRPr="00F56015">
        <w:rPr>
          <w:rFonts w:ascii="Times New Roman" w:hAnsi="Times New Roman" w:cs="Times New Roman"/>
          <w:b/>
          <w:bCs/>
          <w:i/>
          <w:iCs/>
          <w:sz w:val="20"/>
          <w:szCs w:val="20"/>
          <w:lang w:val="en-US"/>
        </w:rPr>
        <w:t xml:space="preserve">E-mail: </w:t>
      </w:r>
      <w:hyperlink r:id="rId4" w:history="1">
        <w:r w:rsidRPr="00F56015">
          <w:rPr>
            <w:rFonts w:ascii="Times New Roman" w:hAnsi="Times New Roman" w:cs="Times New Roman"/>
            <w:b/>
            <w:bCs/>
            <w:i/>
            <w:iCs/>
            <w:sz w:val="20"/>
            <w:szCs w:val="20"/>
            <w:lang w:val="en-US"/>
          </w:rPr>
          <w:t>info@technorisk.ru</w:t>
        </w:r>
      </w:hyperlink>
      <w:r w:rsidRPr="00F56015">
        <w:rPr>
          <w:rFonts w:ascii="Times New Roman" w:hAnsi="Times New Roman" w:cs="Times New Roman"/>
          <w:b/>
          <w:bCs/>
          <w:i/>
          <w:iCs/>
          <w:sz w:val="20"/>
          <w:szCs w:val="20"/>
          <w:lang w:val="en-US"/>
        </w:rPr>
        <w:t xml:space="preserve">, </w:t>
      </w:r>
      <w:hyperlink r:id="rId5" w:history="1">
        <w:r w:rsidRPr="00F56015">
          <w:rPr>
            <w:rFonts w:ascii="Times New Roman" w:hAnsi="Times New Roman" w:cs="Times New Roman"/>
            <w:b/>
            <w:bCs/>
            <w:i/>
            <w:iCs/>
            <w:sz w:val="20"/>
            <w:szCs w:val="20"/>
            <w:lang w:val="en-US"/>
          </w:rPr>
          <w:t>www.technorisk.ru</w:t>
        </w:r>
      </w:hyperlink>
    </w:p>
    <w:p w:rsidR="00C32842" w:rsidRPr="00F56015" w:rsidRDefault="00C32842" w:rsidP="00F56015">
      <w:pPr>
        <w:pStyle w:val="NoSpacing"/>
        <w:jc w:val="both"/>
        <w:rPr>
          <w:rFonts w:ascii="Times New Roman" w:hAnsi="Times New Roman" w:cs="Times New Roman"/>
          <w:sz w:val="20"/>
          <w:szCs w:val="20"/>
        </w:rPr>
      </w:pPr>
      <w:r w:rsidRPr="00F56015">
        <w:rPr>
          <w:rFonts w:ascii="Times New Roman" w:hAnsi="Times New Roman" w:cs="Times New Roman"/>
          <w:b/>
          <w:bCs/>
          <w:i/>
          <w:iCs/>
          <w:sz w:val="20"/>
          <w:szCs w:val="20"/>
        </w:rPr>
        <w:t>тел. (84</w:t>
      </w:r>
      <w:r w:rsidRPr="00F56015">
        <w:rPr>
          <w:rFonts w:ascii="Times New Roman" w:hAnsi="Times New Roman" w:cs="Times New Roman"/>
          <w:b/>
          <w:bCs/>
          <w:i/>
          <w:iCs/>
          <w:sz w:val="20"/>
          <w:szCs w:val="20"/>
          <w:lang w:val="en-US"/>
        </w:rPr>
        <w:t>12</w:t>
      </w:r>
      <w:r w:rsidRPr="00F56015">
        <w:rPr>
          <w:rFonts w:ascii="Times New Roman" w:hAnsi="Times New Roman" w:cs="Times New Roman"/>
          <w:b/>
          <w:bCs/>
          <w:i/>
          <w:iCs/>
          <w:sz w:val="20"/>
          <w:szCs w:val="20"/>
        </w:rPr>
        <w:t xml:space="preserve">) </w:t>
      </w:r>
      <w:r w:rsidRPr="00F56015">
        <w:rPr>
          <w:rFonts w:ascii="Times New Roman" w:hAnsi="Times New Roman" w:cs="Times New Roman"/>
          <w:b/>
          <w:bCs/>
          <w:i/>
          <w:iCs/>
          <w:sz w:val="20"/>
          <w:szCs w:val="20"/>
          <w:lang w:val="en-US"/>
        </w:rPr>
        <w:t>208-828</w:t>
      </w:r>
      <w:r w:rsidRPr="00F56015">
        <w:rPr>
          <w:rFonts w:ascii="Times New Roman" w:hAnsi="Times New Roman" w:cs="Times New Roman"/>
          <w:b/>
          <w:bCs/>
          <w:i/>
          <w:iCs/>
          <w:sz w:val="20"/>
          <w:szCs w:val="20"/>
        </w:rPr>
        <w:t>,</w:t>
      </w:r>
      <w:r w:rsidRPr="00F56015">
        <w:rPr>
          <w:rFonts w:ascii="Times New Roman" w:hAnsi="Times New Roman" w:cs="Times New Roman"/>
          <w:b/>
          <w:bCs/>
          <w:i/>
          <w:iCs/>
          <w:sz w:val="20"/>
          <w:szCs w:val="20"/>
          <w:lang w:val="en-US"/>
        </w:rPr>
        <w:t xml:space="preserve"> (8452) 549-549</w:t>
      </w:r>
      <w:r>
        <w:rPr>
          <w:rFonts w:ascii="Times New Roman" w:hAnsi="Times New Roman" w:cs="Times New Roman"/>
          <w:b/>
          <w:bCs/>
          <w:i/>
          <w:iCs/>
          <w:sz w:val="20"/>
          <w:szCs w:val="20"/>
        </w:rPr>
        <w:t>.</w:t>
      </w:r>
    </w:p>
    <w:sectPr w:rsidR="00C32842" w:rsidRPr="00F56015" w:rsidSect="00123565">
      <w:pgSz w:w="11906" w:h="16838"/>
      <w:pgMar w:top="1418" w:right="851"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4728"/>
    <w:rsid w:val="00063BB7"/>
    <w:rsid w:val="000862AF"/>
    <w:rsid w:val="00123565"/>
    <w:rsid w:val="001E23EF"/>
    <w:rsid w:val="00260BAE"/>
    <w:rsid w:val="002A1BD5"/>
    <w:rsid w:val="00357B49"/>
    <w:rsid w:val="003911EB"/>
    <w:rsid w:val="00444BEC"/>
    <w:rsid w:val="00485470"/>
    <w:rsid w:val="004C07BD"/>
    <w:rsid w:val="00524CFF"/>
    <w:rsid w:val="00604BBB"/>
    <w:rsid w:val="00633AB2"/>
    <w:rsid w:val="006D0313"/>
    <w:rsid w:val="00792FD8"/>
    <w:rsid w:val="008B3BBE"/>
    <w:rsid w:val="009B3D05"/>
    <w:rsid w:val="009C5095"/>
    <w:rsid w:val="00AE0FA1"/>
    <w:rsid w:val="00BA7B2A"/>
    <w:rsid w:val="00C05DBE"/>
    <w:rsid w:val="00C32842"/>
    <w:rsid w:val="00D0483F"/>
    <w:rsid w:val="00DB4728"/>
    <w:rsid w:val="00E563EF"/>
    <w:rsid w:val="00F21E7B"/>
    <w:rsid w:val="00F56015"/>
    <w:rsid w:val="00FE4C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BE"/>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B4728"/>
    <w:rPr>
      <w:color w:val="0000FF"/>
      <w:u w:val="single"/>
    </w:rPr>
  </w:style>
  <w:style w:type="paragraph" w:styleId="NoSpacing">
    <w:name w:val="No Spacing"/>
    <w:uiPriority w:val="99"/>
    <w:qFormat/>
    <w:rsid w:val="00DB4728"/>
    <w:rPr>
      <w:rFonts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chnorisk.ru" TargetMode="External"/><Relationship Id="rId4" Type="http://schemas.openxmlformats.org/officeDocument/2006/relationships/hyperlink" Target="mailto:info@technoris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2</Pages>
  <Words>641</Words>
  <Characters>3654</Characters>
  <Application>Microsoft Office Outlook</Application>
  <DocSecurity>0</DocSecurity>
  <Lines>0</Lines>
  <Paragraphs>0</Paragraphs>
  <ScaleCrop>false</ScaleCrop>
  <Company>Технориск</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 Колмагорова</dc:creator>
  <cp:keywords/>
  <dc:description/>
  <cp:lastModifiedBy>Simakin</cp:lastModifiedBy>
  <cp:revision>5</cp:revision>
  <cp:lastPrinted>2010-09-15T11:51:00Z</cp:lastPrinted>
  <dcterms:created xsi:type="dcterms:W3CDTF">2010-09-16T07:22:00Z</dcterms:created>
  <dcterms:modified xsi:type="dcterms:W3CDTF">2010-09-21T10:36:00Z</dcterms:modified>
</cp:coreProperties>
</file>